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辽宁鑫磊检测技术有限公司</w:t>
      </w:r>
    </w:p>
    <w:p>
      <w:pPr>
        <w:ind w:firstLine="3041" w:firstLineChars="845"/>
        <w:rPr>
          <w:rFonts w:hint="eastAsia" w:ascii="宋体" w:hAnsi="宋体"/>
          <w:sz w:val="36"/>
          <w:szCs w:val="36"/>
        </w:rPr>
      </w:pPr>
      <w:bookmarkStart w:id="0" w:name="_GoBack"/>
      <w:r>
        <w:rPr>
          <w:rFonts w:hint="eastAsia" w:ascii="宋体" w:hAnsi="宋体"/>
          <w:sz w:val="36"/>
          <w:szCs w:val="36"/>
          <w:lang w:eastAsia="zh-CN"/>
        </w:rPr>
        <w:t>防水涂料</w:t>
      </w:r>
      <w:r>
        <w:rPr>
          <w:rFonts w:hint="eastAsia" w:ascii="宋体" w:hAnsi="宋体"/>
          <w:sz w:val="36"/>
          <w:szCs w:val="36"/>
        </w:rPr>
        <w:t>试验委托单</w:t>
      </w:r>
    </w:p>
    <w:bookmarkEnd w:id="0"/>
    <w:tbl>
      <w:tblPr>
        <w:tblStyle w:val="2"/>
        <w:tblW w:w="846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352"/>
        <w:gridCol w:w="1058"/>
        <w:gridCol w:w="295"/>
        <w:gridCol w:w="1123"/>
        <w:gridCol w:w="230"/>
        <w:gridCol w:w="1045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委托日期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年   月    日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试验编号</w:t>
            </w:r>
          </w:p>
        </w:tc>
        <w:tc>
          <w:tcPr>
            <w:tcW w:w="2936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工程名称</w:t>
            </w:r>
          </w:p>
        </w:tc>
        <w:tc>
          <w:tcPr>
            <w:tcW w:w="676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委托单位</w:t>
            </w:r>
          </w:p>
        </w:tc>
        <w:tc>
          <w:tcPr>
            <w:tcW w:w="676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建设单位</w:t>
            </w:r>
          </w:p>
        </w:tc>
        <w:tc>
          <w:tcPr>
            <w:tcW w:w="676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使用部位</w:t>
            </w:r>
          </w:p>
        </w:tc>
        <w:tc>
          <w:tcPr>
            <w:tcW w:w="676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材料名称</w:t>
            </w:r>
          </w:p>
        </w:tc>
        <w:tc>
          <w:tcPr>
            <w:tcW w:w="6764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生产厂家</w:t>
            </w:r>
          </w:p>
        </w:tc>
        <w:tc>
          <w:tcPr>
            <w:tcW w:w="6764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规格型号</w:t>
            </w:r>
          </w:p>
        </w:tc>
        <w:tc>
          <w:tcPr>
            <w:tcW w:w="676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进场数量</w:t>
            </w:r>
          </w:p>
        </w:tc>
        <w:tc>
          <w:tcPr>
            <w:tcW w:w="6764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样品状态</w:t>
            </w:r>
          </w:p>
        </w:tc>
        <w:tc>
          <w:tcPr>
            <w:tcW w:w="6764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□完好    □有缺陷(缺陷描述：　               　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检验性质</w:t>
            </w:r>
          </w:p>
        </w:tc>
        <w:tc>
          <w:tcPr>
            <w:tcW w:w="6764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4"/>
              </w:rPr>
              <w:t xml:space="preserve">□见证人送检 □现场抽检 □来样检验 □抽样检验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报告索取方式</w:t>
            </w:r>
          </w:p>
        </w:tc>
        <w:tc>
          <w:tcPr>
            <w:tcW w:w="6764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□自行取回  □邮寄  □电话告知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样品处理</w:t>
            </w:r>
          </w:p>
        </w:tc>
        <w:tc>
          <w:tcPr>
            <w:tcW w:w="6764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4"/>
              </w:rPr>
              <w:t>□检验机构处理  □委托方取回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检验项目</w:t>
            </w:r>
          </w:p>
        </w:tc>
        <w:tc>
          <w:tcPr>
            <w:tcW w:w="6764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检验依据</w:t>
            </w:r>
          </w:p>
        </w:tc>
        <w:tc>
          <w:tcPr>
            <w:tcW w:w="6764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委托人及联系电话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见证人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收样人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701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注</w:t>
            </w:r>
          </w:p>
        </w:tc>
        <w:tc>
          <w:tcPr>
            <w:tcW w:w="6764" w:type="dxa"/>
            <w:gridSpan w:val="7"/>
            <w:noWrap w:val="0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委托方应保证填写的内容均为真实信息。</w:t>
            </w:r>
          </w:p>
          <w:p>
            <w:pPr>
              <w:pStyle w:val="4"/>
              <w:numPr>
                <w:ilvl w:val="0"/>
                <w:numId w:val="1"/>
              </w:num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委托方如对检测结果有异议，应于收到检测报告之日起十五日内提出，逾期不予受理。</w:t>
            </w:r>
          </w:p>
          <w:p>
            <w:pPr>
              <w:pStyle w:val="4"/>
              <w:numPr>
                <w:ilvl w:val="0"/>
                <w:numId w:val="1"/>
              </w:num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需保留的样品，委托单位应在收到检测报告之日起十五日内取回，逾期不予保留，取样人须凭检测报告及本人身份证取样。</w:t>
            </w:r>
          </w:p>
          <w:p>
            <w:pPr>
              <w:pStyle w:val="4"/>
              <w:numPr>
                <w:ilvl w:val="0"/>
                <w:numId w:val="1"/>
              </w:num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委托方提供的资料，除本公司作为检测依据的资料随报告副本存档外，其余资料一律退还给委托方。随报告副本存档的资料，本公司为委托方保密。</w:t>
            </w:r>
          </w:p>
          <w:p>
            <w:pPr>
              <w:pStyle w:val="4"/>
              <w:numPr>
                <w:ilvl w:val="0"/>
                <w:numId w:val="1"/>
              </w:num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公司在收到全部检测费用后发放检测报告。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65" w:type="dxa"/>
            <w:gridSpan w:val="8"/>
            <w:tcBorders>
              <w:top w:val="single" w:color="auto" w:sz="4" w:space="0"/>
            </w:tcBorders>
            <w:noWrap w:val="0"/>
            <w:vAlign w:val="top"/>
          </w:tcPr>
          <w:p>
            <w:pPr>
              <w:tabs>
                <w:tab w:val="left" w:pos="6495"/>
              </w:tabs>
              <w:rPr>
                <w:rFonts w:hint="eastAsia"/>
              </w:rPr>
            </w:pPr>
            <w:r>
              <w:rPr>
                <w:rFonts w:hint="eastAsia"/>
                <w:szCs w:val="21"/>
              </w:rPr>
              <w:t>辽宁鑫磊检测技术有限公司     地址：沈北新区通顺街25号     电话：024-88071309</w:t>
            </w:r>
          </w:p>
        </w:tc>
      </w:tr>
    </w:tbl>
    <w:p/>
    <w:sectPr>
      <w:pgSz w:w="11906" w:h="16838"/>
      <w:pgMar w:top="60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7681"/>
    <w:multiLevelType w:val="multilevel"/>
    <w:tmpl w:val="03F5768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F3351"/>
    <w:rsid w:val="4B5F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2019-08-09T03:34:00Z</dcterms:created>
  <dc:creator>Administrator</dc:creator>
  <cp:lastModifiedBy>Administrator</cp:lastModifiedBy>
  <dcterms:modified xsi:type="dcterms:W3CDTF">2019-08-09T03:34:33Z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